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D9EE5" w14:textId="2270C98F" w:rsidR="00CB7CF6" w:rsidRPr="00CB7CF6" w:rsidRDefault="00CB7CF6" w:rsidP="00CB7CF6">
      <w:pPr>
        <w:jc w:val="center"/>
        <w:rPr>
          <w:rFonts w:ascii="Century" w:hAnsi="Century"/>
          <w:sz w:val="24"/>
          <w:szCs w:val="24"/>
        </w:rPr>
      </w:pPr>
      <w:r w:rsidRPr="00CB7CF6">
        <w:rPr>
          <w:rFonts w:ascii="Century" w:hAnsi="Century"/>
          <w:sz w:val="24"/>
          <w:szCs w:val="24"/>
        </w:rPr>
        <w:t xml:space="preserve">Corporate </w:t>
      </w:r>
      <w:r>
        <w:rPr>
          <w:rFonts w:ascii="Century" w:hAnsi="Century"/>
          <w:sz w:val="24"/>
          <w:szCs w:val="24"/>
        </w:rPr>
        <w:t>D</w:t>
      </w:r>
      <w:r w:rsidRPr="00CB7CF6">
        <w:rPr>
          <w:rFonts w:ascii="Century" w:hAnsi="Century"/>
          <w:sz w:val="24"/>
          <w:szCs w:val="24"/>
        </w:rPr>
        <w:t xml:space="preserve">isability </w:t>
      </w:r>
      <w:r>
        <w:rPr>
          <w:rFonts w:ascii="Century" w:hAnsi="Century"/>
          <w:sz w:val="24"/>
          <w:szCs w:val="24"/>
        </w:rPr>
        <w:t>S</w:t>
      </w:r>
      <w:r w:rsidRPr="00CB7CF6">
        <w:rPr>
          <w:rFonts w:ascii="Century" w:hAnsi="Century"/>
          <w:sz w:val="24"/>
          <w:szCs w:val="24"/>
        </w:rPr>
        <w:t>ensitivity</w:t>
      </w:r>
    </w:p>
    <w:p w14:paraId="77758BA2" w14:textId="77777777" w:rsidR="00CB7CF6" w:rsidRPr="00CB7CF6" w:rsidRDefault="00CB7CF6" w:rsidP="00CB7CF6">
      <w:pPr>
        <w:rPr>
          <w:rFonts w:ascii="Century" w:hAnsi="Century"/>
          <w:sz w:val="24"/>
          <w:szCs w:val="24"/>
        </w:rPr>
      </w:pPr>
    </w:p>
    <w:p w14:paraId="737ABAE3" w14:textId="16C9FEED" w:rsidR="00CB7CF6" w:rsidRPr="00CB7CF6" w:rsidRDefault="00CB7CF6" w:rsidP="00CB7CF6">
      <w:pPr>
        <w:rPr>
          <w:rFonts w:ascii="Century" w:hAnsi="Century"/>
          <w:sz w:val="24"/>
          <w:szCs w:val="24"/>
        </w:rPr>
      </w:pPr>
      <w:r w:rsidRPr="00CB7CF6">
        <w:rPr>
          <w:rFonts w:ascii="Century" w:hAnsi="Century"/>
          <w:sz w:val="24"/>
          <w:szCs w:val="24"/>
        </w:rPr>
        <w:t xml:space="preserve">Disability sensitivity at the corporate management level must be a different perspective than that of front-line staff. It must begin from the policy level and understanding that policies are not always carried out as intended. They can often result in unintended consequences. These circumstances can result in risk at the legal and marketing level. </w:t>
      </w:r>
    </w:p>
    <w:p w14:paraId="46608C2D" w14:textId="223B52D6" w:rsidR="00CB7CF6" w:rsidRPr="00CB7CF6" w:rsidRDefault="00CB7CF6" w:rsidP="00CB7CF6">
      <w:pPr>
        <w:rPr>
          <w:rFonts w:ascii="Century" w:hAnsi="Century"/>
          <w:sz w:val="24"/>
          <w:szCs w:val="24"/>
        </w:rPr>
      </w:pPr>
      <w:r w:rsidRPr="00CB7CF6">
        <w:rPr>
          <w:rFonts w:ascii="Century" w:hAnsi="Century"/>
          <w:sz w:val="24"/>
          <w:szCs w:val="24"/>
        </w:rPr>
        <w:t xml:space="preserve">Utilize your corporate influence and contractual clout to bring customer and provider corporations into these understandings. </w:t>
      </w:r>
    </w:p>
    <w:p w14:paraId="00EE81FA" w14:textId="77777777" w:rsidR="00CB7CF6" w:rsidRPr="00CB7CF6" w:rsidRDefault="00CB7CF6" w:rsidP="00CB7CF6">
      <w:pPr>
        <w:rPr>
          <w:rFonts w:ascii="Century" w:hAnsi="Century"/>
          <w:sz w:val="24"/>
          <w:szCs w:val="24"/>
        </w:rPr>
      </w:pPr>
      <w:r w:rsidRPr="00CB7CF6">
        <w:rPr>
          <w:rFonts w:ascii="Century" w:hAnsi="Century"/>
          <w:sz w:val="24"/>
          <w:szCs w:val="24"/>
        </w:rPr>
        <w:t xml:space="preserve">It is hoped that the following will be viewed from these perspectives. </w:t>
      </w:r>
    </w:p>
    <w:p w14:paraId="7F415271" w14:textId="58E5A399" w:rsidR="00CB7CF6" w:rsidRPr="00CB7CF6" w:rsidRDefault="00CB7CF6" w:rsidP="00CB7CF6">
      <w:pPr>
        <w:rPr>
          <w:rFonts w:ascii="Century" w:hAnsi="Century"/>
          <w:sz w:val="24"/>
          <w:szCs w:val="24"/>
        </w:rPr>
      </w:pPr>
      <w:r w:rsidRPr="00CB7CF6">
        <w:rPr>
          <w:rFonts w:ascii="Century" w:hAnsi="Century"/>
          <w:sz w:val="24"/>
          <w:szCs w:val="24"/>
        </w:rPr>
        <w:t xml:space="preserve">Questions should be directed to Douglas Towne Chair and Chief Executive Officer of Access Ready at: (C) 727-452-8132 </w:t>
      </w:r>
    </w:p>
    <w:p w14:paraId="0804B150" w14:textId="77777777" w:rsidR="00CB7CF6" w:rsidRPr="00CB7CF6" w:rsidRDefault="00CB7CF6" w:rsidP="00CB7CF6">
      <w:pPr>
        <w:rPr>
          <w:rFonts w:ascii="Century" w:hAnsi="Century"/>
          <w:sz w:val="24"/>
          <w:szCs w:val="24"/>
        </w:rPr>
      </w:pPr>
      <w:r w:rsidRPr="00CB7CF6">
        <w:rPr>
          <w:rFonts w:ascii="Century" w:hAnsi="Century"/>
          <w:sz w:val="24"/>
          <w:szCs w:val="24"/>
        </w:rPr>
        <w:t xml:space="preserve">chair-ceo@accessready.org </w:t>
      </w:r>
    </w:p>
    <w:p w14:paraId="0496A4C2" w14:textId="77777777" w:rsidR="00CB7CF6" w:rsidRDefault="00CB7CF6" w:rsidP="00CB7CF6">
      <w:pPr>
        <w:rPr>
          <w:rFonts w:ascii="Century" w:hAnsi="Century"/>
          <w:sz w:val="24"/>
          <w:szCs w:val="24"/>
        </w:rPr>
      </w:pPr>
      <w:r>
        <w:rPr>
          <w:rFonts w:ascii="Century" w:hAnsi="Century"/>
          <w:sz w:val="24"/>
          <w:szCs w:val="24"/>
        </w:rPr>
        <w:t xml:space="preserve"> </w:t>
      </w:r>
    </w:p>
    <w:p w14:paraId="71A9055E" w14:textId="17006104" w:rsidR="00CB7CF6" w:rsidRPr="00CB7CF6" w:rsidRDefault="00CB7CF6" w:rsidP="00CB7CF6">
      <w:pPr>
        <w:jc w:val="center"/>
        <w:rPr>
          <w:rFonts w:ascii="Century" w:hAnsi="Century"/>
          <w:sz w:val="24"/>
          <w:szCs w:val="24"/>
        </w:rPr>
      </w:pPr>
      <w:r w:rsidRPr="00CB7CF6">
        <w:rPr>
          <w:rFonts w:ascii="Century" w:hAnsi="Century"/>
          <w:sz w:val="24"/>
          <w:szCs w:val="24"/>
        </w:rPr>
        <w:t>Access Ready Employment</w:t>
      </w:r>
    </w:p>
    <w:p w14:paraId="7C3FD644" w14:textId="2A0C2C4B" w:rsidR="00CB7CF6" w:rsidRPr="00CB7CF6" w:rsidRDefault="00CB7CF6" w:rsidP="00CB7CF6">
      <w:pPr>
        <w:rPr>
          <w:rFonts w:ascii="Century" w:hAnsi="Century"/>
          <w:sz w:val="24"/>
          <w:szCs w:val="24"/>
        </w:rPr>
      </w:pPr>
      <w:r w:rsidRPr="00CB7CF6">
        <w:rPr>
          <w:rFonts w:ascii="Century" w:hAnsi="Century"/>
          <w:sz w:val="24"/>
          <w:szCs w:val="24"/>
        </w:rPr>
        <w:t xml:space="preserve">When the Americans with Disabilities Act (ADA) was enacted the Internet as we know it today did not exist as the ubiquitous infrastructure for information. Neither did the information technology-driven workplace. More and more the search for employment and the performance of jobs covered under the ADA are depending on information technology. The Internet has become a gateway to employment. Traditional business and e-commerce offer consumers access to goods and services through the Internet which has created vast home-based employment opportunities.  For individuals with disabilities who experience barriers to their ability to travel or leave their homes, the Internet may be their only practical way to access employment. An Access Ready policy will advance accessibility across the information technology used in the employment landscape.   </w:t>
      </w:r>
    </w:p>
    <w:p w14:paraId="380BD6EE" w14:textId="65565B11" w:rsidR="00CB7CF6" w:rsidRPr="00CB7CF6" w:rsidRDefault="00CB7CF6" w:rsidP="00CB7CF6">
      <w:pPr>
        <w:rPr>
          <w:rFonts w:ascii="Century" w:hAnsi="Century"/>
          <w:sz w:val="24"/>
          <w:szCs w:val="24"/>
        </w:rPr>
      </w:pPr>
      <w:r w:rsidRPr="00CB7CF6">
        <w:rPr>
          <w:rFonts w:ascii="Century" w:hAnsi="Century"/>
          <w:sz w:val="24"/>
          <w:szCs w:val="24"/>
        </w:rPr>
        <w:t>Employers at all levels are increasingly seeking employees and creating home-based employment through websites. Employers large and small use Learning Management Platforms to test the aptitude of applicants, train new employees and provide ongoing instruction to current workforces. Some employers exist exclusively on the Internet. The information technology used by many employers render the use by individuals with disabilities difficult or impossible because of barriers raised by inaccessibility. The inability to access information technology puts individuals wit</w:t>
      </w:r>
      <w:r>
        <w:rPr>
          <w:rFonts w:ascii="Century" w:hAnsi="Century"/>
          <w:sz w:val="24"/>
          <w:szCs w:val="24"/>
        </w:rPr>
        <w:t xml:space="preserve">h </w:t>
      </w:r>
      <w:r w:rsidRPr="00CB7CF6">
        <w:rPr>
          <w:rFonts w:ascii="Century" w:hAnsi="Century"/>
          <w:sz w:val="24"/>
          <w:szCs w:val="24"/>
        </w:rPr>
        <w:t xml:space="preserve">disabilities at a great disadvantage in today's technology-driven workplace. Access Ready is where the accessibility of information technology is designed in from the </w:t>
      </w:r>
      <w:r w:rsidRPr="00CB7CF6">
        <w:rPr>
          <w:rFonts w:ascii="Century" w:hAnsi="Century"/>
          <w:sz w:val="24"/>
          <w:szCs w:val="24"/>
        </w:rPr>
        <w:lastRenderedPageBreak/>
        <w:t xml:space="preserve">outset and is not an afterthought. Employers who embrace an Access Ready Policy can accomplish this over a five-year budget cycle.  </w:t>
      </w:r>
    </w:p>
    <w:p w14:paraId="3941356A" w14:textId="573FC774" w:rsidR="00CB7CF6" w:rsidRPr="00CB7CF6" w:rsidRDefault="00CB7CF6" w:rsidP="00CB7CF6">
      <w:pPr>
        <w:rPr>
          <w:rFonts w:ascii="Century" w:hAnsi="Century"/>
          <w:sz w:val="24"/>
          <w:szCs w:val="24"/>
        </w:rPr>
      </w:pPr>
      <w:r w:rsidRPr="00CB7CF6">
        <w:rPr>
          <w:rFonts w:ascii="Century" w:hAnsi="Century"/>
          <w:sz w:val="24"/>
          <w:szCs w:val="24"/>
        </w:rPr>
        <w:t xml:space="preserve">It is now difficult to imagine a world without the unprecedented access to information that the web provides. Don't employees and potential employees with disabilities deserve the same access? The disability community is a vast and largely untapped talent pool. Even if employers do not offer online home-based employment, most rely on the Internet in the application process for prospective employees and for other administrative and logistical functions.  It is a fact that the Internet and information technology has dramatically changed the way that employees are recruited, managed and do their jobs. By adopting an Access Ready policy employers can achieve and maintain accessibility through information technology. Becoming accessible is only the beginning. without policies in place to maintain it, the effort is wasted.   </w:t>
      </w:r>
    </w:p>
    <w:p w14:paraId="15AAEBE4" w14:textId="320D7A8B" w:rsidR="00CB7CF6" w:rsidRPr="00CB7CF6" w:rsidRDefault="00CB7CF6" w:rsidP="00CB7CF6">
      <w:pPr>
        <w:rPr>
          <w:rFonts w:ascii="Century" w:hAnsi="Century"/>
          <w:sz w:val="24"/>
          <w:szCs w:val="24"/>
        </w:rPr>
      </w:pPr>
      <w:r w:rsidRPr="00CB7CF6">
        <w:rPr>
          <w:rFonts w:ascii="Century" w:hAnsi="Century"/>
          <w:sz w:val="24"/>
          <w:szCs w:val="24"/>
        </w:rPr>
        <w:t xml:space="preserve">In employment settings communications via the Internet are increasingly the way managers communicate schedules and administrative matters to employees. Online services not only make life easier for employees with access but also enables employers to operate more efficiently and cost-effectively. Customer relations and sales management platforms create better understandings and productivity. For employers to ignore people with disabilities as potential employees at all levels is a tremendous mistake. This minority now represents twenty-five percent of the general population according to the Centers for Disease Control. A minority that is loyal to employers who embrace the employment of people with disabilities but have been known to punish those who do not. An Access Ready Environments policy can move public and private employers in the right direction.   </w:t>
      </w:r>
    </w:p>
    <w:p w14:paraId="59284F23" w14:textId="77777777" w:rsidR="00CB7CF6" w:rsidRPr="00CB7CF6" w:rsidRDefault="00CB7CF6" w:rsidP="00CB7CF6">
      <w:pPr>
        <w:rPr>
          <w:rFonts w:ascii="Century" w:hAnsi="Century"/>
          <w:sz w:val="24"/>
          <w:szCs w:val="24"/>
        </w:rPr>
      </w:pPr>
      <w:r w:rsidRPr="00CB7CF6">
        <w:rPr>
          <w:rFonts w:ascii="Century" w:hAnsi="Century"/>
          <w:sz w:val="24"/>
          <w:szCs w:val="24"/>
        </w:rPr>
        <w:t xml:space="preserve">In 1968 the unemployment rate across the disability community averaged 70%, and today, fifty years later it is still 70%. People with disabilities represent a vast untapped talent pool. Given the rehabilitation and educational investment made by taxpayers, it is ridiculous not to seek out qualified individuals with disabilities. What is needed is the adoption of an Access Ready Policy that applies to information technology across public and private employers. The promise of the Americans with Disabilities Act to provide an equal opportunity for individuals with disabilities to participate in and benefit from all aspects of American civic and economic life will be achieved in today's technologically advanced society only if it is clear to employers that their information technology systems must be accessible. </w:t>
      </w:r>
    </w:p>
    <w:p w14:paraId="7A70CC3A" w14:textId="77777777" w:rsidR="00CB7CF6" w:rsidRPr="00CB7CF6" w:rsidRDefault="00CB7CF6" w:rsidP="00CB7CF6">
      <w:pPr>
        <w:rPr>
          <w:rFonts w:ascii="Century" w:hAnsi="Century"/>
          <w:sz w:val="24"/>
          <w:szCs w:val="24"/>
        </w:rPr>
      </w:pPr>
    </w:p>
    <w:p w14:paraId="4745CED4" w14:textId="77777777" w:rsidR="00CB7CF6" w:rsidRDefault="00CB7CF6" w:rsidP="00CB7CF6">
      <w:pPr>
        <w:rPr>
          <w:rFonts w:ascii="Century" w:hAnsi="Century"/>
          <w:sz w:val="24"/>
          <w:szCs w:val="24"/>
        </w:rPr>
      </w:pPr>
      <w:r w:rsidRPr="00CB7CF6">
        <w:rPr>
          <w:rFonts w:ascii="Century" w:hAnsi="Century"/>
          <w:sz w:val="24"/>
          <w:szCs w:val="24"/>
        </w:rPr>
        <w:t>Douglas George Towne</w:t>
      </w:r>
    </w:p>
    <w:p w14:paraId="2C5D7D13" w14:textId="7CC205D6" w:rsidR="00CB7CF6" w:rsidRPr="00CB7CF6" w:rsidRDefault="00CB7CF6">
      <w:pPr>
        <w:rPr>
          <w:rFonts w:ascii="Century" w:hAnsi="Century"/>
          <w:sz w:val="24"/>
          <w:szCs w:val="24"/>
        </w:rPr>
      </w:pPr>
      <w:r w:rsidRPr="00CB7CF6">
        <w:rPr>
          <w:rFonts w:ascii="Century" w:hAnsi="Century"/>
          <w:sz w:val="24"/>
          <w:szCs w:val="24"/>
        </w:rPr>
        <w:t>Chairman, Disability Relations Group</w:t>
      </w:r>
    </w:p>
    <w:sectPr w:rsidR="00CB7CF6" w:rsidRPr="00CB7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F6"/>
    <w:rsid w:val="002922E8"/>
    <w:rsid w:val="00821368"/>
    <w:rsid w:val="00CB7CF6"/>
    <w:rsid w:val="00DF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E4C2"/>
  <w15:chartTrackingRefBased/>
  <w15:docId w15:val="{FF0DD515-FA61-4E7C-8D95-02D397E3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C-Suite Disability Policy Training 1.8.6 - Corporate Disability Sensitivity - Access Ready Employment</dc:title>
  <dc:subject/>
  <dc:creator>communications@accessready.org</dc:creator>
  <cp:keywords/>
  <dc:description/>
  <cp:lastModifiedBy>Aaron Di Blasi</cp:lastModifiedBy>
  <cp:revision>3</cp:revision>
  <cp:lastPrinted>2024-09-20T21:16:00Z</cp:lastPrinted>
  <dcterms:created xsi:type="dcterms:W3CDTF">2021-07-09T21:26:00Z</dcterms:created>
  <dcterms:modified xsi:type="dcterms:W3CDTF">2024-09-20T21:16:00Z</dcterms:modified>
</cp:coreProperties>
</file>