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98232" w14:textId="77777777" w:rsidR="004E6F9F" w:rsidRPr="004E6F9F" w:rsidRDefault="004E6F9F" w:rsidP="004E6F9F">
      <w:pPr>
        <w:rPr>
          <w:rFonts w:ascii="Century" w:hAnsi="Century"/>
          <w:sz w:val="24"/>
          <w:szCs w:val="24"/>
        </w:rPr>
      </w:pPr>
    </w:p>
    <w:p w14:paraId="08F498D3" w14:textId="4B9AA85B" w:rsidR="004E6F9F" w:rsidRPr="004E6F9F" w:rsidRDefault="004E6F9F" w:rsidP="004E6F9F">
      <w:pPr>
        <w:jc w:val="center"/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People Who Use Wheelchairs or Have Mobility Impairments</w:t>
      </w:r>
    </w:p>
    <w:p w14:paraId="2A979645" w14:textId="77777777" w:rsidR="004E6F9F" w:rsidRPr="004E6F9F" w:rsidRDefault="004E6F9F" w:rsidP="004E6F9F">
      <w:pPr>
        <w:rPr>
          <w:rFonts w:ascii="Century" w:hAnsi="Century"/>
          <w:sz w:val="24"/>
          <w:szCs w:val="24"/>
        </w:rPr>
      </w:pPr>
    </w:p>
    <w:p w14:paraId="45363705" w14:textId="77777777" w:rsidR="004E6F9F" w:rsidRDefault="004E6F9F" w:rsidP="004E6F9F">
      <w:pPr>
        <w:rPr>
          <w:rFonts w:ascii="Century" w:hAnsi="Century"/>
          <w:sz w:val="24"/>
          <w:szCs w:val="24"/>
        </w:rPr>
      </w:pPr>
    </w:p>
    <w:p w14:paraId="146C90B6" w14:textId="0739887F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PEOPLE WHO USE WHEELCHAIRS have different disabilities and varying abilities. </w:t>
      </w:r>
    </w:p>
    <w:p w14:paraId="23F86013" w14:textId="5A018DD3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Some can use their arms and hands. </w:t>
      </w:r>
    </w:p>
    <w:p w14:paraId="0A8A7719" w14:textId="18B57172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Some can get out of their wheelchairs and even walk for short distances.</w:t>
      </w:r>
    </w:p>
    <w:p w14:paraId="293B6867" w14:textId="66C2456D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Wheelchair users are people, not equipment. </w:t>
      </w:r>
      <w:r w:rsidR="00EF47FD" w:rsidRPr="004E6F9F">
        <w:rPr>
          <w:rFonts w:ascii="Century" w:hAnsi="Century"/>
          <w:sz w:val="24"/>
          <w:szCs w:val="24"/>
        </w:rPr>
        <w:t>Do not</w:t>
      </w:r>
      <w:r w:rsidRPr="004E6F9F">
        <w:rPr>
          <w:rFonts w:ascii="Century" w:hAnsi="Century"/>
          <w:sz w:val="24"/>
          <w:szCs w:val="24"/>
        </w:rPr>
        <w:t xml:space="preserve"> lean over someone in a wheelchair to shake another person's hand or ask a wheelchair user to hold coats. </w:t>
      </w:r>
    </w:p>
    <w:p w14:paraId="756A1EA7" w14:textId="723CCD5D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* Setting your</w:t>
      </w:r>
      <w:r>
        <w:rPr>
          <w:rFonts w:ascii="Century" w:hAnsi="Century"/>
          <w:sz w:val="24"/>
          <w:szCs w:val="24"/>
        </w:rPr>
        <w:t xml:space="preserve"> </w:t>
      </w:r>
      <w:r w:rsidRPr="004E6F9F">
        <w:rPr>
          <w:rFonts w:ascii="Century" w:hAnsi="Century"/>
          <w:sz w:val="24"/>
          <w:szCs w:val="24"/>
        </w:rPr>
        <w:t>drink on the desktop attached to someone's wheelchair is a definite no-no.</w:t>
      </w:r>
    </w:p>
    <w:p w14:paraId="0662C3E2" w14:textId="711CDE55" w:rsidR="004E6F9F" w:rsidRPr="004E6F9F" w:rsidRDefault="00EF47FD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Do not</w:t>
      </w:r>
      <w:r w:rsidR="004E6F9F" w:rsidRPr="004E6F9F">
        <w:rPr>
          <w:rFonts w:ascii="Century" w:hAnsi="Century"/>
          <w:sz w:val="24"/>
          <w:szCs w:val="24"/>
        </w:rPr>
        <w:t xml:space="preserve"> push or touch a person's wheelchair</w:t>
      </w:r>
      <w:r w:rsidR="004E6F9F">
        <w:rPr>
          <w:rFonts w:ascii="Century" w:hAnsi="Century"/>
          <w:sz w:val="24"/>
          <w:szCs w:val="24"/>
        </w:rPr>
        <w:t xml:space="preserve">, </w:t>
      </w:r>
      <w:r w:rsidRPr="004E6F9F">
        <w:rPr>
          <w:rFonts w:ascii="Century" w:hAnsi="Century"/>
          <w:sz w:val="24"/>
          <w:szCs w:val="24"/>
        </w:rPr>
        <w:t>it is</w:t>
      </w:r>
      <w:r w:rsidR="004E6F9F" w:rsidRPr="004E6F9F">
        <w:rPr>
          <w:rFonts w:ascii="Century" w:hAnsi="Century"/>
          <w:sz w:val="24"/>
          <w:szCs w:val="24"/>
        </w:rPr>
        <w:t xml:space="preserve"> part of their personal space. </w:t>
      </w:r>
    </w:p>
    <w:p w14:paraId="516EA367" w14:textId="4AA175FE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If you help someone down a curb without waiting for instructions, you may dump them out of the chair. </w:t>
      </w:r>
    </w:p>
    <w:p w14:paraId="61D9EC03" w14:textId="6684A883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You may detach the chair's parts if you</w:t>
      </w:r>
      <w:r>
        <w:rPr>
          <w:rFonts w:ascii="Century" w:hAnsi="Century"/>
          <w:sz w:val="24"/>
          <w:szCs w:val="24"/>
        </w:rPr>
        <w:t xml:space="preserve"> </w:t>
      </w:r>
      <w:r w:rsidRPr="004E6F9F">
        <w:rPr>
          <w:rFonts w:ascii="Century" w:hAnsi="Century"/>
          <w:sz w:val="24"/>
          <w:szCs w:val="24"/>
        </w:rPr>
        <w:t xml:space="preserve">lift it by the handles or the </w:t>
      </w:r>
      <w:r w:rsidR="00EF47FD" w:rsidRPr="004E6F9F">
        <w:rPr>
          <w:rFonts w:ascii="Century" w:hAnsi="Century"/>
          <w:sz w:val="24"/>
          <w:szCs w:val="24"/>
        </w:rPr>
        <w:t>footrest</w:t>
      </w:r>
      <w:r w:rsidRPr="004E6F9F">
        <w:rPr>
          <w:rFonts w:ascii="Century" w:hAnsi="Century"/>
          <w:sz w:val="24"/>
          <w:szCs w:val="24"/>
        </w:rPr>
        <w:t>.</w:t>
      </w:r>
    </w:p>
    <w:p w14:paraId="0040112D" w14:textId="29CFA608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Keep the ramps and wheelchair-accessible doors to your building unlocked and unblocked.</w:t>
      </w:r>
    </w:p>
    <w:p w14:paraId="5837CCC3" w14:textId="394CD74C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Under the ADA, displays should not be in front of entrances, wastebaskets should not be in the middle of aisles and boxes should not be stored on ramps.</w:t>
      </w:r>
    </w:p>
    <w:p w14:paraId="6FB73785" w14:textId="29750EB5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Keep accessible paths of travel clear.</w:t>
      </w:r>
    </w:p>
    <w:p w14:paraId="62D9CB9F" w14:textId="09526AE1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Be aware of wheelchair users' reach limits.</w:t>
      </w:r>
    </w:p>
    <w:p w14:paraId="47D00CED" w14:textId="0C57012D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Place as many items as possible within their grasp. And make sure that there is a clear path of travel to shelves and display racks.</w:t>
      </w:r>
    </w:p>
    <w:p w14:paraId="17A0CB0E" w14:textId="46E4DF27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When talking to a wheelchair user, grab your own chair and sit at their level. </w:t>
      </w:r>
    </w:p>
    <w:p w14:paraId="0E9A8978" w14:textId="5EB8423E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If </w:t>
      </w:r>
      <w:r w:rsidR="00EF47FD" w:rsidRPr="004E6F9F">
        <w:rPr>
          <w:rFonts w:ascii="Century" w:hAnsi="Century"/>
          <w:sz w:val="24"/>
          <w:szCs w:val="24"/>
        </w:rPr>
        <w:t>that is</w:t>
      </w:r>
      <w:r w:rsidRPr="004E6F9F">
        <w:rPr>
          <w:rFonts w:ascii="Century" w:hAnsi="Century"/>
          <w:sz w:val="24"/>
          <w:szCs w:val="24"/>
        </w:rPr>
        <w:t xml:space="preserve"> not possible, stand at a slight distance, so that they </w:t>
      </w:r>
      <w:r w:rsidR="00EF47FD" w:rsidRPr="004E6F9F">
        <w:rPr>
          <w:rFonts w:ascii="Century" w:hAnsi="Century"/>
          <w:sz w:val="24"/>
          <w:szCs w:val="24"/>
        </w:rPr>
        <w:t>are not</w:t>
      </w:r>
      <w:r w:rsidRPr="004E6F9F">
        <w:rPr>
          <w:rFonts w:ascii="Century" w:hAnsi="Century"/>
          <w:sz w:val="24"/>
          <w:szCs w:val="24"/>
        </w:rPr>
        <w:t xml:space="preserve"> straining their neck to make eye contact with you.</w:t>
      </w:r>
    </w:p>
    <w:p w14:paraId="46F1DBFF" w14:textId="7EC31165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If the service counter at your place of business is too high for a wheelchair user to see over, step around it to provide service.</w:t>
      </w:r>
    </w:p>
    <w:p w14:paraId="4791AFBC" w14:textId="6877DC1B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If your building has different routes through it, be sure that signs direct wheelchair users to the most accessible ways around the facility. </w:t>
      </w:r>
    </w:p>
    <w:p w14:paraId="619D97EF" w14:textId="3657F895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lastRenderedPageBreak/>
        <w:t xml:space="preserve">People who walk with a cane, crutches or a walker also need to know the easiest way to get around a place, but stairs may be easier for them than a ramp. </w:t>
      </w:r>
    </w:p>
    <w:p w14:paraId="75DAA4FB" w14:textId="77777777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Ensure that security guards and receptionists at your business can answer questions about the most accessible way around the building.</w:t>
      </w:r>
    </w:p>
    <w:p w14:paraId="61979CAD" w14:textId="45F3FFA6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If the nearest public restroom is not accessible or is located on an inaccessible floor,</w:t>
      </w:r>
      <w:r>
        <w:rPr>
          <w:rFonts w:ascii="Century" w:hAnsi="Century"/>
          <w:sz w:val="24"/>
          <w:szCs w:val="24"/>
        </w:rPr>
        <w:t xml:space="preserve"> </w:t>
      </w:r>
      <w:r w:rsidRPr="004E6F9F">
        <w:rPr>
          <w:rFonts w:ascii="Century" w:hAnsi="Century"/>
          <w:sz w:val="24"/>
          <w:szCs w:val="24"/>
        </w:rPr>
        <w:t>allow the person in a wheelchair to use a</w:t>
      </w:r>
      <w:r>
        <w:rPr>
          <w:rFonts w:ascii="Century" w:hAnsi="Century"/>
          <w:sz w:val="24"/>
          <w:szCs w:val="24"/>
        </w:rPr>
        <w:t xml:space="preserve"> </w:t>
      </w:r>
      <w:r w:rsidRPr="004E6F9F">
        <w:rPr>
          <w:rFonts w:ascii="Century" w:hAnsi="Century"/>
          <w:sz w:val="24"/>
          <w:szCs w:val="24"/>
        </w:rPr>
        <w:t>private or employees' restroom that is accessible.</w:t>
      </w:r>
    </w:p>
    <w:p w14:paraId="2D57CA48" w14:textId="35A2CE23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People who use canes or crutches need their arms to balance themselves, so never grab them. </w:t>
      </w:r>
    </w:p>
    <w:p w14:paraId="1BF7F66A" w14:textId="1DDBB58A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Mobility-impaired people may lean on a door for support as they open it.</w:t>
      </w:r>
    </w:p>
    <w:p w14:paraId="12B4F436" w14:textId="77777777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Pushing them or quickly opening the door may cause them to fall. </w:t>
      </w:r>
    </w:p>
    <w:p w14:paraId="43097BD5" w14:textId="2050185B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Even pulling out or pushing in a chair may present a problem.</w:t>
      </w:r>
    </w:p>
    <w:p w14:paraId="5DE06767" w14:textId="49B1BA29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Always ask before offering help.</w:t>
      </w:r>
    </w:p>
    <w:p w14:paraId="659C698A" w14:textId="1E4EB34B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If you offer a seat to a mobility-impaired person, keep in mind that chairs with arms are easier for some people to use.</w:t>
      </w:r>
    </w:p>
    <w:p w14:paraId="3C89AE05" w14:textId="4EAA2912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Falls are a big problem for people with mobility impairments. </w:t>
      </w:r>
    </w:p>
    <w:p w14:paraId="08E5DC52" w14:textId="77777777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Be sure to set out adequate warning signs after washing floors. Also put out mats on rainy or snowy days to keep the floors as dry as possible. </w:t>
      </w:r>
    </w:p>
    <w:p w14:paraId="7541FBD8" w14:textId="5F44898C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(Make sure they </w:t>
      </w:r>
      <w:r w:rsidR="00EF47FD" w:rsidRPr="004E6F9F">
        <w:rPr>
          <w:rFonts w:ascii="Century" w:hAnsi="Century"/>
          <w:sz w:val="24"/>
          <w:szCs w:val="24"/>
        </w:rPr>
        <w:t>do not</w:t>
      </w:r>
      <w:r w:rsidRPr="004E6F9F">
        <w:rPr>
          <w:rFonts w:ascii="Century" w:hAnsi="Century"/>
          <w:sz w:val="24"/>
          <w:szCs w:val="24"/>
        </w:rPr>
        <w:t xml:space="preserve"> bunch up and make the floor impassable for wheelchair users.)</w:t>
      </w:r>
    </w:p>
    <w:p w14:paraId="72A57C53" w14:textId="77777777" w:rsid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 xml:space="preserve">People who are not visibly mobility- impaired may have needs related to their mobility. </w:t>
      </w:r>
    </w:p>
    <w:p w14:paraId="52DE7260" w14:textId="0E66F437" w:rsidR="004E6F9F" w:rsidRPr="004E6F9F" w:rsidRDefault="004E6F9F" w:rsidP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For example, a person with a respiratory or heart condition may have</w:t>
      </w:r>
      <w:r>
        <w:rPr>
          <w:rFonts w:ascii="Century" w:hAnsi="Century"/>
          <w:sz w:val="24"/>
          <w:szCs w:val="24"/>
        </w:rPr>
        <w:t xml:space="preserve"> </w:t>
      </w:r>
      <w:r w:rsidRPr="004E6F9F">
        <w:rPr>
          <w:rFonts w:ascii="Century" w:hAnsi="Century"/>
          <w:sz w:val="24"/>
          <w:szCs w:val="24"/>
        </w:rPr>
        <w:t xml:space="preserve">trouble walking long distances or walking quickly. </w:t>
      </w:r>
    </w:p>
    <w:p w14:paraId="7476E282" w14:textId="5AF31E03" w:rsidR="004E6F9F" w:rsidRPr="004E6F9F" w:rsidRDefault="004E6F9F">
      <w:pPr>
        <w:rPr>
          <w:rFonts w:ascii="Century" w:hAnsi="Century"/>
          <w:sz w:val="24"/>
          <w:szCs w:val="24"/>
        </w:rPr>
      </w:pPr>
      <w:r w:rsidRPr="004E6F9F">
        <w:rPr>
          <w:rFonts w:ascii="Century" w:hAnsi="Century"/>
          <w:sz w:val="24"/>
          <w:szCs w:val="24"/>
        </w:rPr>
        <w:t>Be sure that your place of business, museum, hotel or department store has ample benches for people to sit and rest on.</w:t>
      </w:r>
    </w:p>
    <w:sectPr w:rsidR="004E6F9F" w:rsidRPr="004E6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9F"/>
    <w:rsid w:val="004E6F9F"/>
    <w:rsid w:val="005056E5"/>
    <w:rsid w:val="008A0A76"/>
    <w:rsid w:val="00EB6DC6"/>
    <w:rsid w:val="00E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1FF8"/>
  <w15:chartTrackingRefBased/>
  <w15:docId w15:val="{96F5A59A-25AC-438A-ABAE-2F645A7C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Ready Learning: Disability Sensitivity Training 1.4.3 - Disability Sensitivity - People Who Use Wheelchairs or Have Mobility Impairments</dc:title>
  <dc:subject/>
  <dc:creator>communications@accessready.org</dc:creator>
  <cp:keywords/>
  <dc:description/>
  <cp:lastModifiedBy>Aaron Di Blasi</cp:lastModifiedBy>
  <cp:revision>3</cp:revision>
  <cp:lastPrinted>2024-09-20T06:34:00Z</cp:lastPrinted>
  <dcterms:created xsi:type="dcterms:W3CDTF">2021-02-02T03:52:00Z</dcterms:created>
  <dcterms:modified xsi:type="dcterms:W3CDTF">2024-09-20T06:36:00Z</dcterms:modified>
</cp:coreProperties>
</file>